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F0" w:rsidRPr="007D7986" w:rsidRDefault="008571F0" w:rsidP="008571F0">
      <w:pPr>
        <w:jc w:val="both"/>
        <w:rPr>
          <w:rFonts w:ascii="Arial" w:hAnsi="Arial" w:cs="Aharoni"/>
          <w:color w:val="0D0D0D"/>
        </w:rPr>
      </w:pPr>
      <w:bookmarkStart w:id="0" w:name="_GoBack"/>
      <w:bookmarkEnd w:id="0"/>
    </w:p>
    <w:p w:rsidR="008571F0" w:rsidRPr="00DA00A7" w:rsidRDefault="008571F0" w:rsidP="008571F0">
      <w:pPr>
        <w:jc w:val="center"/>
        <w:rPr>
          <w:rFonts w:ascii="Arial" w:hAnsi="Arial" w:cs="Aharoni"/>
          <w:b/>
          <w:color w:val="0D0D0D"/>
          <w:sz w:val="24"/>
          <w:szCs w:val="24"/>
          <w:u w:val="single"/>
        </w:rPr>
      </w:pPr>
      <w:r w:rsidRPr="00DA00A7">
        <w:rPr>
          <w:rFonts w:ascii="Arial" w:hAnsi="Arial" w:cs="Aharoni"/>
          <w:b/>
          <w:color w:val="0D0D0D"/>
          <w:sz w:val="24"/>
          <w:szCs w:val="24"/>
          <w:u w:val="single"/>
        </w:rPr>
        <w:t>NOTIFICAÇÃO</w:t>
      </w:r>
      <w:r>
        <w:rPr>
          <w:rFonts w:ascii="Arial" w:hAnsi="Arial" w:cs="Aharoni"/>
          <w:b/>
          <w:color w:val="0D0D0D"/>
          <w:sz w:val="24"/>
          <w:szCs w:val="24"/>
          <w:u w:val="single"/>
        </w:rPr>
        <w:t xml:space="preserve"> Proc. FA 0116-001.626-7</w:t>
      </w:r>
    </w:p>
    <w:p w:rsidR="008571F0" w:rsidRDefault="008571F0" w:rsidP="008571F0">
      <w:pPr>
        <w:jc w:val="both"/>
        <w:rPr>
          <w:rFonts w:ascii="Arial" w:hAnsi="Arial" w:cs="Aharoni"/>
          <w:b/>
          <w:color w:val="0D0D0D"/>
        </w:rPr>
      </w:pPr>
    </w:p>
    <w:p w:rsidR="008571F0" w:rsidRPr="00F8513D" w:rsidRDefault="008571F0" w:rsidP="008571F0">
      <w:pPr>
        <w:jc w:val="both"/>
        <w:rPr>
          <w:rFonts w:ascii="Arial" w:hAnsi="Arial" w:cs="Aharoni"/>
          <w:b/>
          <w:color w:val="0D0D0D"/>
          <w:sz w:val="20"/>
          <w:szCs w:val="20"/>
        </w:rPr>
      </w:pPr>
      <w:r w:rsidRPr="00F8513D">
        <w:rPr>
          <w:rFonts w:ascii="Arial" w:hAnsi="Arial" w:cs="Aharoni"/>
          <w:b/>
          <w:color w:val="0D0D0D"/>
          <w:sz w:val="20"/>
          <w:szCs w:val="20"/>
        </w:rPr>
        <w:t xml:space="preserve">Para: DIRETORIAS ADMINISTRATIVAS MULTIPLEX/CINE ARAUJO </w:t>
      </w:r>
    </w:p>
    <w:p w:rsidR="008571F0" w:rsidRDefault="008571F0" w:rsidP="008571F0">
      <w:pPr>
        <w:jc w:val="both"/>
        <w:rPr>
          <w:rFonts w:ascii="Arial" w:hAnsi="Arial" w:cs="Aharoni"/>
          <w:b/>
          <w:color w:val="0D0D0D"/>
        </w:rPr>
      </w:pPr>
    </w:p>
    <w:p w:rsidR="008571F0" w:rsidRPr="00A40D98" w:rsidRDefault="008571F0" w:rsidP="008571F0">
      <w:pPr>
        <w:jc w:val="both"/>
        <w:rPr>
          <w:rFonts w:ascii="Arial" w:hAnsi="Arial" w:cs="Aharoni"/>
          <w:b/>
          <w:color w:val="0D0D0D"/>
        </w:rPr>
      </w:pPr>
      <w:r>
        <w:rPr>
          <w:rFonts w:ascii="Arial" w:hAnsi="Arial" w:cs="Aharoni"/>
          <w:b/>
          <w:color w:val="0D0D0D"/>
        </w:rPr>
        <w:t>C</w:t>
      </w:r>
      <w:r w:rsidRPr="00A40D98">
        <w:rPr>
          <w:rFonts w:ascii="Arial" w:hAnsi="Arial" w:cs="Aharoni"/>
          <w:b/>
          <w:color w:val="0D0D0D"/>
        </w:rPr>
        <w:t>uiabá, 27 de Setembro de 2016</w:t>
      </w:r>
    </w:p>
    <w:p w:rsidR="008571F0" w:rsidRPr="008571F0" w:rsidRDefault="008571F0" w:rsidP="008571F0">
      <w:pPr>
        <w:tabs>
          <w:tab w:val="left" w:pos="6489"/>
        </w:tabs>
        <w:ind w:left="108"/>
        <w:jc w:val="both"/>
        <w:rPr>
          <w:rFonts w:ascii="Arial" w:hAnsi="Arial" w:cs="Arial"/>
        </w:rPr>
      </w:pPr>
      <w:proofErr w:type="spellStart"/>
      <w:r>
        <w:rPr>
          <w:rFonts w:ascii="Arial" w:hAnsi="Arial" w:cs="Arial"/>
        </w:rPr>
        <w:t>Ilmos</w:t>
      </w:r>
      <w:proofErr w:type="spellEnd"/>
      <w:r>
        <w:rPr>
          <w:rFonts w:ascii="Arial" w:hAnsi="Arial" w:cs="Arial"/>
        </w:rPr>
        <w:t xml:space="preserve">(as). Senhores(as) </w:t>
      </w:r>
      <w:r w:rsidRPr="00F8513D">
        <w:rPr>
          <w:rFonts w:ascii="Arial" w:hAnsi="Arial" w:cs="Arial"/>
        </w:rPr>
        <w:t>Diretores (as) Responsáveis MSA Cinematográfica LTDA- CINE ARAUJO Multiplex PANTANAL</w:t>
      </w:r>
      <w:r w:rsidRPr="00F8513D">
        <w:rPr>
          <w:rFonts w:ascii="Arial" w:hAnsi="Arial" w:cs="Arial"/>
          <w:color w:val="0D0D0D"/>
        </w:rPr>
        <w:t xml:space="preserve">                            </w:t>
      </w:r>
    </w:p>
    <w:p w:rsidR="008571F0" w:rsidRPr="00F8513D" w:rsidRDefault="008571F0" w:rsidP="008571F0">
      <w:pPr>
        <w:ind w:firstLine="38"/>
        <w:jc w:val="both"/>
        <w:rPr>
          <w:rFonts w:ascii="Arial" w:hAnsi="Arial" w:cs="Arial"/>
          <w:b/>
          <w:color w:val="0D0D0D"/>
        </w:rPr>
      </w:pPr>
    </w:p>
    <w:p w:rsidR="008571F0" w:rsidRPr="00F8513D" w:rsidRDefault="008571F0" w:rsidP="008571F0">
      <w:pPr>
        <w:jc w:val="both"/>
        <w:rPr>
          <w:rFonts w:ascii="Arial" w:hAnsi="Arial" w:cs="Arial"/>
          <w:b/>
          <w:color w:val="0D0D0D"/>
        </w:rPr>
      </w:pPr>
      <w:r w:rsidRPr="00F8513D">
        <w:rPr>
          <w:rFonts w:ascii="Arial" w:hAnsi="Arial" w:cs="Arial"/>
          <w:b/>
          <w:color w:val="0D0D0D"/>
        </w:rPr>
        <w:t xml:space="preserve">Assunto: </w:t>
      </w:r>
      <w:r w:rsidRPr="00F8513D">
        <w:rPr>
          <w:rFonts w:ascii="Arial" w:hAnsi="Arial" w:cs="Arial"/>
          <w:b/>
          <w:caps/>
          <w:color w:val="000000"/>
        </w:rPr>
        <w:t xml:space="preserve">COBRANÇA DE MEIO ENTRADA para crianças de 0(zero) a 12(doze) anos acompanhadas </w:t>
      </w:r>
    </w:p>
    <w:p w:rsidR="008571F0" w:rsidRPr="00F8513D" w:rsidRDefault="008571F0" w:rsidP="008571F0">
      <w:pPr>
        <w:jc w:val="both"/>
        <w:rPr>
          <w:rFonts w:ascii="Arial" w:hAnsi="Arial" w:cs="Arial"/>
          <w:b/>
          <w:color w:val="0D0D0D"/>
        </w:rPr>
      </w:pPr>
    </w:p>
    <w:p w:rsidR="008571F0" w:rsidRDefault="008571F0" w:rsidP="008571F0">
      <w:pPr>
        <w:spacing w:line="360" w:lineRule="auto"/>
        <w:ind w:firstLine="605"/>
        <w:jc w:val="both"/>
        <w:rPr>
          <w:rFonts w:ascii="Arial" w:hAnsi="Arial" w:cs="Arial"/>
        </w:rPr>
      </w:pPr>
      <w:r w:rsidRPr="00F8513D">
        <w:rPr>
          <w:rFonts w:ascii="Arial" w:hAnsi="Arial" w:cs="Arial"/>
        </w:rPr>
        <w:t xml:space="preserve">Vimos por meio desta com fulcro ao </w:t>
      </w:r>
      <w:r w:rsidRPr="00F8513D">
        <w:rPr>
          <w:rFonts w:ascii="Arial" w:hAnsi="Arial" w:cs="Arial"/>
          <w:b/>
        </w:rPr>
        <w:t>artigo 5º incisos XI e XII da Lei Municipal 5.018/2007</w:t>
      </w:r>
      <w:r w:rsidRPr="00F8513D">
        <w:rPr>
          <w:rFonts w:ascii="Arial" w:hAnsi="Arial" w:cs="Arial"/>
        </w:rPr>
        <w:t xml:space="preserve">, </w:t>
      </w:r>
      <w:r w:rsidRPr="00F8513D">
        <w:rPr>
          <w:rFonts w:ascii="Arial" w:hAnsi="Arial" w:cs="Arial"/>
          <w:b/>
        </w:rPr>
        <w:t>NOTIFICAR</w:t>
      </w:r>
      <w:r w:rsidRPr="00F8513D">
        <w:rPr>
          <w:rFonts w:ascii="Arial" w:hAnsi="Arial" w:cs="Arial"/>
        </w:rPr>
        <w:t xml:space="preserve"> e informar a este estabelecimento que se digne a observância e cumprimento na boa relação de consumo, especialmente ao disposto no </w:t>
      </w:r>
      <w:r w:rsidRPr="00F8513D">
        <w:rPr>
          <w:rFonts w:ascii="Arial" w:hAnsi="Arial" w:cs="Arial"/>
          <w:b/>
        </w:rPr>
        <w:t>artigo 4º caput, inciso III e</w:t>
      </w:r>
      <w:r w:rsidRPr="00F8513D">
        <w:rPr>
          <w:rFonts w:ascii="Arial" w:hAnsi="Arial" w:cs="Arial"/>
        </w:rPr>
        <w:t xml:space="preserve"> </w:t>
      </w:r>
      <w:r w:rsidRPr="00F8513D">
        <w:rPr>
          <w:rFonts w:ascii="Arial" w:hAnsi="Arial" w:cs="Arial"/>
          <w:b/>
        </w:rPr>
        <w:t>artigo 6º inciso II e artigo 39 incisos II, V, todos da Lei nº. 8.078/1990</w:t>
      </w:r>
      <w:r>
        <w:rPr>
          <w:rFonts w:ascii="Arial" w:hAnsi="Arial" w:cs="Arial"/>
        </w:rPr>
        <w:t>.</w:t>
      </w:r>
    </w:p>
    <w:p w:rsidR="008571F0" w:rsidRPr="00F8513D" w:rsidRDefault="008571F0" w:rsidP="008571F0">
      <w:pPr>
        <w:spacing w:line="360" w:lineRule="auto"/>
        <w:ind w:firstLine="605"/>
        <w:jc w:val="both"/>
        <w:rPr>
          <w:rFonts w:ascii="Arial" w:hAnsi="Arial" w:cs="Arial"/>
        </w:rPr>
      </w:pPr>
    </w:p>
    <w:p w:rsidR="008571F0" w:rsidRDefault="008571F0" w:rsidP="008571F0">
      <w:pPr>
        <w:ind w:firstLine="605"/>
        <w:jc w:val="both"/>
        <w:rPr>
          <w:rFonts w:ascii="Arial" w:hAnsi="Arial" w:cs="Arial"/>
        </w:rPr>
      </w:pPr>
      <w:r w:rsidRPr="00F8513D">
        <w:rPr>
          <w:rFonts w:ascii="Arial" w:hAnsi="Arial" w:cs="Arial"/>
        </w:rPr>
        <w:t>Tendo em vista as diversas denúncias apresentadas a este órgão de que os pais ou responsáveis consumidores estão sendo proibidos de adentrar nas dependências do cinema para usufruir do serviço de entretenimento (cinematográfico), acompanhados de criança menores de doze anos de idade, incluindo  de colo, sem que os mesmos efetue o pagamento da meia entrada</w:t>
      </w:r>
      <w:r>
        <w:rPr>
          <w:rFonts w:ascii="Arial" w:hAnsi="Arial" w:cs="Arial"/>
        </w:rPr>
        <w:t>.</w:t>
      </w:r>
    </w:p>
    <w:p w:rsidR="008571F0" w:rsidRPr="00F8513D" w:rsidRDefault="008571F0" w:rsidP="008571F0">
      <w:pPr>
        <w:ind w:firstLine="605"/>
        <w:jc w:val="both"/>
        <w:rPr>
          <w:rFonts w:ascii="Arial" w:hAnsi="Arial" w:cs="Arial"/>
        </w:rPr>
      </w:pPr>
    </w:p>
    <w:p w:rsidR="008571F0" w:rsidRDefault="008571F0" w:rsidP="008571F0">
      <w:pPr>
        <w:ind w:firstLine="605"/>
        <w:jc w:val="both"/>
        <w:rPr>
          <w:rFonts w:ascii="Arial" w:hAnsi="Arial" w:cs="Arial"/>
        </w:rPr>
      </w:pPr>
      <w:r w:rsidRPr="00F8513D">
        <w:rPr>
          <w:rFonts w:ascii="Arial" w:hAnsi="Arial" w:cs="Arial"/>
        </w:rPr>
        <w:t>Entendemos que tal prática viola os princípios que norteiam os direitos do consumidor tendo em vista que essas crianças permanecem no colo de seus pais ou responsável e portanto não sendo justificável a cobrança de sua entrada, bem como não se tem noticia/informação de lotação máxima da capacidade de lugares.</w:t>
      </w:r>
    </w:p>
    <w:p w:rsidR="008571F0" w:rsidRPr="00F8513D" w:rsidRDefault="008571F0" w:rsidP="008571F0">
      <w:pPr>
        <w:ind w:firstLine="605"/>
        <w:jc w:val="both"/>
        <w:rPr>
          <w:rFonts w:ascii="Arial" w:hAnsi="Arial" w:cs="Arial"/>
        </w:rPr>
      </w:pPr>
    </w:p>
    <w:p w:rsidR="008571F0" w:rsidRDefault="008571F0" w:rsidP="008571F0">
      <w:pPr>
        <w:ind w:firstLine="605"/>
        <w:jc w:val="both"/>
        <w:rPr>
          <w:rFonts w:ascii="Arial" w:hAnsi="Arial" w:cs="Arial"/>
        </w:rPr>
      </w:pPr>
      <w:r w:rsidRPr="00F8513D">
        <w:rPr>
          <w:rFonts w:ascii="Arial" w:hAnsi="Arial" w:cs="Arial"/>
        </w:rPr>
        <w:t>Insta consignar que em situações análogas, tais como transporte terrestre e aéreo trata</w:t>
      </w:r>
      <w:r>
        <w:rPr>
          <w:rFonts w:ascii="Arial" w:hAnsi="Arial" w:cs="Arial"/>
        </w:rPr>
        <w:t xml:space="preserve">-se </w:t>
      </w:r>
      <w:r w:rsidRPr="00F8513D">
        <w:rPr>
          <w:rFonts w:ascii="Arial" w:hAnsi="Arial" w:cs="Arial"/>
        </w:rPr>
        <w:t xml:space="preserve">o tema de forma coerente e proporcional. </w:t>
      </w:r>
    </w:p>
    <w:p w:rsidR="008571F0" w:rsidRDefault="008571F0" w:rsidP="008571F0">
      <w:pPr>
        <w:ind w:firstLine="605"/>
        <w:jc w:val="both"/>
        <w:rPr>
          <w:rFonts w:ascii="Arial" w:hAnsi="Arial" w:cs="Arial"/>
        </w:rPr>
      </w:pPr>
    </w:p>
    <w:p w:rsidR="008571F0" w:rsidRPr="00F8513D" w:rsidRDefault="008571F0" w:rsidP="008571F0">
      <w:pPr>
        <w:ind w:firstLine="605"/>
        <w:jc w:val="both"/>
        <w:rPr>
          <w:rFonts w:ascii="Arial" w:hAnsi="Arial" w:cs="Arial"/>
        </w:rPr>
      </w:pPr>
    </w:p>
    <w:p w:rsidR="008571F0" w:rsidRDefault="008571F0" w:rsidP="008571F0">
      <w:pPr>
        <w:ind w:firstLine="605"/>
        <w:jc w:val="both"/>
        <w:rPr>
          <w:rFonts w:ascii="Arial" w:hAnsi="Arial" w:cs="Arial"/>
        </w:rPr>
      </w:pPr>
    </w:p>
    <w:p w:rsidR="008571F0" w:rsidRDefault="008571F0" w:rsidP="008571F0">
      <w:pPr>
        <w:ind w:firstLine="605"/>
        <w:jc w:val="both"/>
        <w:rPr>
          <w:rFonts w:ascii="Arial" w:hAnsi="Arial" w:cs="Arial"/>
        </w:rPr>
      </w:pPr>
    </w:p>
    <w:p w:rsidR="008571F0" w:rsidRPr="00F8513D" w:rsidRDefault="008571F0" w:rsidP="008571F0">
      <w:pPr>
        <w:ind w:firstLine="605"/>
        <w:jc w:val="both"/>
        <w:rPr>
          <w:rFonts w:ascii="Arial" w:hAnsi="Arial" w:cs="Arial"/>
        </w:rPr>
      </w:pPr>
      <w:r w:rsidRPr="00F8513D">
        <w:rPr>
          <w:rFonts w:ascii="Arial" w:hAnsi="Arial" w:cs="Arial"/>
        </w:rPr>
        <w:t>Para tanto como Órgão de Defesa e Proteção aos Direitos dos Consumidores, recomendamos com o intuito de que se evitem maiores dissabores, que a Empresa prestadora de serviço cinematográfico, imbuída dos princípios da proporcionalidade e razoabilidade:</w:t>
      </w:r>
    </w:p>
    <w:p w:rsidR="008571F0" w:rsidRPr="00F8513D" w:rsidRDefault="008571F0" w:rsidP="008571F0">
      <w:pPr>
        <w:jc w:val="both"/>
        <w:rPr>
          <w:rFonts w:ascii="Arial" w:hAnsi="Arial" w:cs="Arial"/>
        </w:rPr>
      </w:pPr>
    </w:p>
    <w:p w:rsidR="008571F0" w:rsidRDefault="008571F0" w:rsidP="008571F0">
      <w:pPr>
        <w:numPr>
          <w:ilvl w:val="0"/>
          <w:numId w:val="4"/>
        </w:numPr>
        <w:spacing w:after="0" w:line="240" w:lineRule="auto"/>
        <w:jc w:val="both"/>
        <w:rPr>
          <w:rFonts w:ascii="Arial" w:hAnsi="Arial" w:cs="Arial"/>
        </w:rPr>
      </w:pPr>
      <w:r w:rsidRPr="00F8513D">
        <w:rPr>
          <w:rFonts w:ascii="Arial" w:hAnsi="Arial" w:cs="Arial"/>
        </w:rPr>
        <w:t>Se abstenham de realizar tal cobrança</w:t>
      </w:r>
      <w:r>
        <w:rPr>
          <w:rFonts w:ascii="Arial" w:hAnsi="Arial" w:cs="Arial"/>
        </w:rPr>
        <w:t xml:space="preserve"> a crianças de até 3(três)  anos, até que se justifique a este órgão quais os critérios adotados para tal postura;</w:t>
      </w:r>
    </w:p>
    <w:p w:rsidR="008571F0" w:rsidRPr="008571F0" w:rsidRDefault="008571F0" w:rsidP="008571F0">
      <w:pPr>
        <w:spacing w:after="0" w:line="240" w:lineRule="auto"/>
        <w:ind w:left="900"/>
        <w:jc w:val="both"/>
        <w:rPr>
          <w:rFonts w:ascii="Arial" w:hAnsi="Arial" w:cs="Arial"/>
        </w:rPr>
      </w:pPr>
    </w:p>
    <w:p w:rsidR="008571F0" w:rsidRDefault="008571F0" w:rsidP="008571F0">
      <w:pPr>
        <w:numPr>
          <w:ilvl w:val="0"/>
          <w:numId w:val="4"/>
        </w:numPr>
        <w:spacing w:after="0" w:line="240" w:lineRule="auto"/>
        <w:jc w:val="both"/>
        <w:rPr>
          <w:rFonts w:ascii="Arial" w:hAnsi="Arial" w:cs="Arial"/>
        </w:rPr>
      </w:pPr>
      <w:r>
        <w:rPr>
          <w:rFonts w:ascii="Arial" w:hAnsi="Arial" w:cs="Arial"/>
        </w:rPr>
        <w:t xml:space="preserve">Apresentem a devida resposta/defesa na forma do artigo 42 do </w:t>
      </w:r>
      <w:proofErr w:type="spellStart"/>
      <w:r>
        <w:rPr>
          <w:rFonts w:ascii="Arial" w:hAnsi="Arial" w:cs="Arial"/>
        </w:rPr>
        <w:t>Dec.Federal</w:t>
      </w:r>
      <w:proofErr w:type="spellEnd"/>
      <w:r>
        <w:rPr>
          <w:rFonts w:ascii="Arial" w:hAnsi="Arial" w:cs="Arial"/>
        </w:rPr>
        <w:t xml:space="preserve"> 2.181/97, condizente qual a pratica ora questionada.</w:t>
      </w:r>
    </w:p>
    <w:p w:rsidR="008571F0" w:rsidRDefault="008571F0" w:rsidP="008571F0">
      <w:pPr>
        <w:pStyle w:val="PargrafodaLista"/>
        <w:rPr>
          <w:rFonts w:ascii="Arial" w:hAnsi="Arial" w:cs="Arial"/>
        </w:rPr>
      </w:pPr>
    </w:p>
    <w:p w:rsidR="008571F0" w:rsidRPr="008571F0" w:rsidRDefault="008571F0" w:rsidP="008571F0">
      <w:pPr>
        <w:numPr>
          <w:ilvl w:val="0"/>
          <w:numId w:val="4"/>
        </w:numPr>
        <w:spacing w:after="0" w:line="240" w:lineRule="auto"/>
        <w:jc w:val="both"/>
        <w:rPr>
          <w:rFonts w:ascii="Arial" w:hAnsi="Arial" w:cs="Arial"/>
          <w:color w:val="0D0D0D"/>
        </w:rPr>
      </w:pPr>
      <w:r>
        <w:rPr>
          <w:rFonts w:ascii="Arial" w:hAnsi="Arial" w:cs="Arial"/>
        </w:rPr>
        <w:t xml:space="preserve"> </w:t>
      </w:r>
      <w:r w:rsidRPr="008571F0">
        <w:rPr>
          <w:rFonts w:ascii="Arial" w:hAnsi="Arial" w:cs="Arial"/>
          <w:spacing w:val="3"/>
          <w:shd w:val="clear" w:color="auto" w:fill="FFFFFF"/>
        </w:rPr>
        <w:t xml:space="preserve">Retirem qualquer aviso que obrigue a criança menor de três anos de idade acompanhada dos pais ou responsáveis </w:t>
      </w:r>
      <w:r>
        <w:rPr>
          <w:rFonts w:ascii="Arial" w:hAnsi="Arial" w:cs="Arial"/>
          <w:spacing w:val="3"/>
          <w:shd w:val="clear" w:color="auto" w:fill="FFFFFF"/>
        </w:rPr>
        <w:t>a realizarem tal pagamento.</w:t>
      </w:r>
    </w:p>
    <w:p w:rsidR="008571F0" w:rsidRDefault="008571F0" w:rsidP="008571F0">
      <w:pPr>
        <w:pStyle w:val="PargrafodaLista"/>
        <w:rPr>
          <w:rFonts w:ascii="Arial" w:hAnsi="Arial" w:cs="Arial"/>
          <w:color w:val="0D0D0D"/>
        </w:rPr>
      </w:pPr>
    </w:p>
    <w:p w:rsidR="008571F0" w:rsidRDefault="008571F0" w:rsidP="008571F0">
      <w:pPr>
        <w:spacing w:after="0" w:line="240" w:lineRule="auto"/>
        <w:jc w:val="both"/>
        <w:rPr>
          <w:rFonts w:ascii="Arial" w:hAnsi="Arial" w:cs="Arial"/>
          <w:color w:val="0D0D0D"/>
        </w:rPr>
      </w:pPr>
    </w:p>
    <w:p w:rsidR="008571F0" w:rsidRPr="008571F0" w:rsidRDefault="008571F0" w:rsidP="008571F0">
      <w:pPr>
        <w:spacing w:after="0" w:line="240" w:lineRule="auto"/>
        <w:ind w:firstLine="540"/>
        <w:jc w:val="both"/>
        <w:rPr>
          <w:rFonts w:ascii="Arial" w:hAnsi="Arial" w:cs="Arial"/>
          <w:color w:val="0D0D0D"/>
        </w:rPr>
      </w:pPr>
      <w:r w:rsidRPr="008571F0">
        <w:rPr>
          <w:rFonts w:ascii="Arial" w:hAnsi="Arial" w:cs="Arial"/>
          <w:color w:val="0D0D0D"/>
        </w:rPr>
        <w:t>Sem mais para o momento, e desde já nos colocando a inteira disposição para realizarmos uma boa política de relacionamento, respeito e proteção aos atores envolvidos nas relações consumeristas, renovamos nossa estima e consideração.</w:t>
      </w:r>
    </w:p>
    <w:p w:rsidR="008571F0" w:rsidRPr="00F8513D" w:rsidRDefault="008571F0" w:rsidP="008571F0">
      <w:pPr>
        <w:spacing w:line="360" w:lineRule="auto"/>
        <w:jc w:val="both"/>
        <w:rPr>
          <w:rFonts w:ascii="Arial" w:hAnsi="Arial" w:cs="Arial"/>
          <w:color w:val="0D0D0D"/>
        </w:rPr>
      </w:pPr>
    </w:p>
    <w:p w:rsidR="008571F0" w:rsidRPr="00A40D98" w:rsidRDefault="008571F0" w:rsidP="008571F0">
      <w:pPr>
        <w:jc w:val="both"/>
        <w:rPr>
          <w:rFonts w:ascii="Arial" w:hAnsi="Arial" w:cs="Aharoni"/>
          <w:b/>
          <w:color w:val="0D0D0D"/>
        </w:rPr>
      </w:pPr>
    </w:p>
    <w:p w:rsidR="00CD2A82" w:rsidRPr="000F3E1B" w:rsidRDefault="00CD2A82" w:rsidP="008571F0">
      <w:pPr>
        <w:tabs>
          <w:tab w:val="left" w:pos="426"/>
          <w:tab w:val="left" w:pos="851"/>
        </w:tabs>
        <w:spacing w:after="0" w:line="360" w:lineRule="auto"/>
        <w:ind w:right="-2"/>
        <w:jc w:val="both"/>
        <w:rPr>
          <w:rFonts w:ascii="Arial" w:hAnsi="Arial" w:cs="Arial"/>
          <w:sz w:val="24"/>
          <w:szCs w:val="24"/>
        </w:rPr>
      </w:pPr>
    </w:p>
    <w:p w:rsidR="00CD2A82" w:rsidRDefault="00CD2A82" w:rsidP="008571F0">
      <w:pPr>
        <w:spacing w:after="0" w:line="360" w:lineRule="auto"/>
        <w:ind w:left="2127" w:firstLine="709"/>
        <w:jc w:val="both"/>
        <w:rPr>
          <w:rFonts w:ascii="Arial" w:hAnsi="Arial" w:cs="Arial"/>
          <w:sz w:val="24"/>
          <w:szCs w:val="24"/>
        </w:rPr>
      </w:pPr>
      <w:r w:rsidRPr="000F3E1B">
        <w:rPr>
          <w:rFonts w:ascii="Arial" w:hAnsi="Arial" w:cs="Arial"/>
          <w:sz w:val="24"/>
          <w:szCs w:val="24"/>
        </w:rPr>
        <w:t>Atenciosamente,</w:t>
      </w:r>
    </w:p>
    <w:p w:rsidR="00943050" w:rsidRPr="00100BCB" w:rsidRDefault="00943050" w:rsidP="008571F0">
      <w:pPr>
        <w:spacing w:after="0" w:line="360" w:lineRule="auto"/>
        <w:ind w:left="2127" w:firstLine="709"/>
        <w:jc w:val="both"/>
        <w:rPr>
          <w:rFonts w:ascii="Arial" w:hAnsi="Arial" w:cs="Arial"/>
        </w:rPr>
      </w:pPr>
    </w:p>
    <w:p w:rsidR="00CD2A82" w:rsidRDefault="00CD2A82" w:rsidP="008571F0">
      <w:pPr>
        <w:spacing w:after="0" w:line="240" w:lineRule="auto"/>
        <w:ind w:firstLine="1134"/>
        <w:jc w:val="both"/>
        <w:rPr>
          <w:rFonts w:ascii="Arial" w:hAnsi="Arial" w:cs="Arial"/>
        </w:rPr>
      </w:pPr>
    </w:p>
    <w:p w:rsidR="00251A6A" w:rsidRDefault="00251A6A" w:rsidP="008571F0">
      <w:pPr>
        <w:spacing w:after="0" w:line="240" w:lineRule="auto"/>
        <w:ind w:firstLine="1134"/>
        <w:jc w:val="both"/>
        <w:rPr>
          <w:rFonts w:ascii="Arial" w:hAnsi="Arial" w:cs="Arial"/>
        </w:rPr>
      </w:pPr>
    </w:p>
    <w:p w:rsidR="00251A6A" w:rsidRPr="00100BCB" w:rsidRDefault="00251A6A" w:rsidP="008571F0">
      <w:pPr>
        <w:spacing w:after="0" w:line="240" w:lineRule="auto"/>
        <w:ind w:firstLine="1134"/>
        <w:jc w:val="center"/>
        <w:rPr>
          <w:rFonts w:ascii="Arial" w:hAnsi="Arial" w:cs="Arial"/>
        </w:rPr>
      </w:pPr>
    </w:p>
    <w:p w:rsidR="00251A6A" w:rsidRPr="0009777A" w:rsidRDefault="00251A6A" w:rsidP="008571F0">
      <w:pPr>
        <w:spacing w:after="0" w:line="240" w:lineRule="auto"/>
        <w:ind w:left="709" w:firstLine="709"/>
        <w:jc w:val="center"/>
        <w:rPr>
          <w:rFonts w:ascii="Arial" w:hAnsi="Arial" w:cs="Arial"/>
          <w:b/>
        </w:rPr>
      </w:pPr>
      <w:r>
        <w:rPr>
          <w:rFonts w:ascii="Arial" w:hAnsi="Arial" w:cs="Arial"/>
          <w:b/>
        </w:rPr>
        <w:t>CARLOS RAFAEL DEMIAN GOMES DE CARVALHO</w:t>
      </w:r>
    </w:p>
    <w:p w:rsidR="00251A6A" w:rsidRDefault="00251A6A" w:rsidP="008571F0">
      <w:pPr>
        <w:spacing w:after="0" w:line="240" w:lineRule="auto"/>
        <w:ind w:left="1418"/>
        <w:jc w:val="center"/>
        <w:rPr>
          <w:rFonts w:ascii="Arial" w:hAnsi="Arial" w:cs="Arial"/>
        </w:rPr>
      </w:pPr>
      <w:r w:rsidRPr="0009777A">
        <w:rPr>
          <w:rFonts w:ascii="Arial" w:hAnsi="Arial" w:cs="Arial"/>
        </w:rPr>
        <w:t xml:space="preserve">Secretário </w:t>
      </w:r>
      <w:r>
        <w:rPr>
          <w:rFonts w:ascii="Arial" w:hAnsi="Arial" w:cs="Arial"/>
        </w:rPr>
        <w:t>Adjunto de Proteção e Defesa do Consumidor</w:t>
      </w:r>
    </w:p>
    <w:p w:rsidR="008571F0" w:rsidRDefault="008571F0" w:rsidP="008571F0">
      <w:pPr>
        <w:spacing w:after="0" w:line="240" w:lineRule="auto"/>
        <w:ind w:left="1418"/>
        <w:jc w:val="center"/>
        <w:rPr>
          <w:rFonts w:ascii="Arial" w:hAnsi="Arial" w:cs="Arial"/>
        </w:rPr>
      </w:pPr>
      <w:r>
        <w:rPr>
          <w:rFonts w:ascii="Arial" w:hAnsi="Arial" w:cs="Arial"/>
        </w:rPr>
        <w:t>PROCON Cuiabá-MT</w:t>
      </w:r>
    </w:p>
    <w:p w:rsidR="00251A6A" w:rsidRPr="0009777A" w:rsidRDefault="00251A6A" w:rsidP="008571F0">
      <w:pPr>
        <w:spacing w:after="0" w:line="240" w:lineRule="auto"/>
        <w:ind w:left="1418"/>
        <w:jc w:val="center"/>
        <w:rPr>
          <w:rFonts w:ascii="Arial" w:hAnsi="Arial" w:cs="Arial"/>
          <w:b/>
          <w:sz w:val="24"/>
          <w:szCs w:val="24"/>
        </w:rPr>
      </w:pPr>
      <w:r>
        <w:rPr>
          <w:rFonts w:ascii="Arial" w:hAnsi="Arial" w:cs="Arial"/>
        </w:rPr>
        <w:t>Ato GP nº 583/2016</w:t>
      </w:r>
      <w:r w:rsidRPr="0009777A">
        <w:rPr>
          <w:rFonts w:ascii="Arial" w:hAnsi="Arial" w:cs="Arial"/>
        </w:rPr>
        <w:t>.</w:t>
      </w:r>
    </w:p>
    <w:p w:rsidR="00CD2A82" w:rsidRPr="00100BCB" w:rsidRDefault="00CD2A82" w:rsidP="008571F0">
      <w:pPr>
        <w:spacing w:after="0" w:line="240" w:lineRule="auto"/>
        <w:ind w:firstLine="1134"/>
        <w:jc w:val="center"/>
        <w:rPr>
          <w:rFonts w:ascii="Arial" w:hAnsi="Arial" w:cs="Arial"/>
        </w:rPr>
      </w:pPr>
    </w:p>
    <w:p w:rsidR="003A0F10" w:rsidRDefault="003A0F10" w:rsidP="008571F0">
      <w:pPr>
        <w:spacing w:after="0" w:line="240" w:lineRule="auto"/>
        <w:ind w:left="709" w:firstLine="709"/>
        <w:jc w:val="center"/>
        <w:rPr>
          <w:rFonts w:ascii="Arial" w:hAnsi="Arial" w:cs="Arial"/>
          <w:b/>
        </w:rPr>
      </w:pPr>
    </w:p>
    <w:p w:rsidR="00DE7A9A" w:rsidRPr="004E2C93" w:rsidRDefault="00FD6C08" w:rsidP="008571F0">
      <w:pPr>
        <w:spacing w:after="0" w:line="240" w:lineRule="auto"/>
        <w:ind w:left="1418"/>
        <w:jc w:val="center"/>
        <w:rPr>
          <w:rFonts w:ascii="Arial" w:hAnsi="Arial" w:cs="Arial"/>
          <w:b/>
          <w:sz w:val="24"/>
          <w:szCs w:val="24"/>
        </w:rPr>
      </w:pPr>
      <w:r>
        <w:rPr>
          <w:rFonts w:ascii="Arial" w:hAnsi="Arial" w:cs="Arial"/>
        </w:rPr>
        <w:t>.</w:t>
      </w:r>
    </w:p>
    <w:sectPr w:rsidR="00DE7A9A" w:rsidRPr="004E2C93" w:rsidSect="00823821">
      <w:headerReference w:type="default" r:id="rId9"/>
      <w:footerReference w:type="default" r:id="rId10"/>
      <w:pgSz w:w="11906" w:h="16838"/>
      <w:pgMar w:top="1418" w:right="1416" w:bottom="1134" w:left="1701" w:header="709" w:footer="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C48" w:rsidRDefault="00442C48" w:rsidP="00EA3F45">
      <w:pPr>
        <w:spacing w:after="0" w:line="240" w:lineRule="auto"/>
      </w:pPr>
      <w:r>
        <w:separator/>
      </w:r>
    </w:p>
  </w:endnote>
  <w:endnote w:type="continuationSeparator" w:id="0">
    <w:p w:rsidR="00442C48" w:rsidRDefault="00442C48" w:rsidP="00EA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8C" w:rsidRPr="00EF4FB2" w:rsidRDefault="00FB0F8C" w:rsidP="00FB0F8C">
    <w:pPr>
      <w:pStyle w:val="Rodap"/>
      <w:rPr>
        <w:rFonts w:ascii="Arial" w:hAnsi="Arial" w:cs="Arial"/>
        <w:color w:val="000000"/>
        <w:sz w:val="18"/>
        <w:szCs w:val="18"/>
      </w:rPr>
    </w:pPr>
    <w:r>
      <w:rPr>
        <w:noProof/>
      </w:rPr>
      <w:drawing>
        <wp:anchor distT="0" distB="0" distL="114300" distR="114300" simplePos="0" relativeHeight="251660288" behindDoc="1" locked="0" layoutInCell="1" allowOverlap="1" wp14:anchorId="5E240BB5" wp14:editId="27E2143E">
          <wp:simplePos x="0" y="0"/>
          <wp:positionH relativeFrom="column">
            <wp:posOffset>361950</wp:posOffset>
          </wp:positionH>
          <wp:positionV relativeFrom="paragraph">
            <wp:posOffset>-247650</wp:posOffset>
          </wp:positionV>
          <wp:extent cx="6029325" cy="390525"/>
          <wp:effectExtent l="0" t="0" r="9525" b="9525"/>
          <wp:wrapNone/>
          <wp:docPr id="9" name="Imagem 9" descr="PRO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t xml:space="preserve">          </w:t>
    </w:r>
    <w:r>
      <w:rPr>
        <w:b/>
      </w:rPr>
      <w:t xml:space="preserve">                                                                                                           </w:t>
    </w:r>
  </w:p>
  <w:p w:rsidR="00D24C29" w:rsidRPr="004C7713" w:rsidRDefault="00D24C29" w:rsidP="00642525">
    <w:pPr>
      <w:pStyle w:val="Rodap"/>
      <w:jc w:val="right"/>
      <w:rPr>
        <w:rFonts w:ascii="Arial" w:hAnsi="Arial" w:cs="Arial"/>
        <w:color w:val="000000" w:themeColor="text1"/>
        <w:sz w:val="18"/>
        <w:szCs w:val="18"/>
      </w:rPr>
    </w:pPr>
    <w:r>
      <w:rPr>
        <w:b/>
        <w:noProof/>
      </w:rPr>
      <w:t xml:space="preserve">          </w:t>
    </w:r>
    <w:r>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C48" w:rsidRDefault="00442C48" w:rsidP="00EA3F45">
      <w:pPr>
        <w:spacing w:after="0" w:line="240" w:lineRule="auto"/>
      </w:pPr>
      <w:r>
        <w:separator/>
      </w:r>
    </w:p>
  </w:footnote>
  <w:footnote w:type="continuationSeparator" w:id="0">
    <w:p w:rsidR="00442C48" w:rsidRDefault="00442C48" w:rsidP="00EA3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C29" w:rsidRDefault="00FB0F8C" w:rsidP="00EA3F45">
    <w:pPr>
      <w:pStyle w:val="Cabealho"/>
      <w:ind w:left="-567" w:right="-1135"/>
    </w:pPr>
    <w:r>
      <w:rPr>
        <w:b/>
        <w:noProof/>
      </w:rPr>
      <w:drawing>
        <wp:anchor distT="0" distB="0" distL="114300" distR="114300" simplePos="0" relativeHeight="251662336" behindDoc="1" locked="0" layoutInCell="1" allowOverlap="1" wp14:anchorId="16A8C785" wp14:editId="63FAEE97">
          <wp:simplePos x="0" y="0"/>
          <wp:positionH relativeFrom="column">
            <wp:posOffset>-666750</wp:posOffset>
          </wp:positionH>
          <wp:positionV relativeFrom="paragraph">
            <wp:posOffset>-552450</wp:posOffset>
          </wp:positionV>
          <wp:extent cx="2263140" cy="1600200"/>
          <wp:effectExtent l="0" t="0" r="381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1F0">
      <w:t xml:space="preserve">                                                                                                                                               </w:t>
    </w:r>
    <w:r w:rsidR="008571F0">
      <w:rPr>
        <w:noProof/>
      </w:rPr>
      <w:drawing>
        <wp:inline distT="0" distB="0" distL="0" distR="0" wp14:anchorId="413577EB" wp14:editId="3B463B6D">
          <wp:extent cx="1019175" cy="625684"/>
          <wp:effectExtent l="0" t="0" r="0" b="3175"/>
          <wp:docPr id="1" name="Imagem 1" descr="C:\Users\carlos.demian\Desktop\PROCON-CBÁ\logo pro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os.demian\Desktop\PROCON-CBÁ\logo proco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1488" cy="6271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714"/>
    <w:multiLevelType w:val="hybridMultilevel"/>
    <w:tmpl w:val="3E828C2A"/>
    <w:lvl w:ilvl="0" w:tplc="D646D8AE">
      <w:start w:val="7"/>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8A503F"/>
    <w:multiLevelType w:val="hybridMultilevel"/>
    <w:tmpl w:val="2C0AE54A"/>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C151B5"/>
    <w:multiLevelType w:val="hybridMultilevel"/>
    <w:tmpl w:val="811C8A84"/>
    <w:lvl w:ilvl="0" w:tplc="D444E480">
      <w:start w:val="1"/>
      <w:numFmt w:val="decimal"/>
      <w:lvlText w:val="%1."/>
      <w:lvlJc w:val="left"/>
      <w:pPr>
        <w:ind w:left="1785" w:hanging="1425"/>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9340B24"/>
    <w:multiLevelType w:val="hybridMultilevel"/>
    <w:tmpl w:val="FE20CEE4"/>
    <w:lvl w:ilvl="0" w:tplc="A434E98A">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8C"/>
    <w:rsid w:val="00000E6E"/>
    <w:rsid w:val="00002381"/>
    <w:rsid w:val="00015F64"/>
    <w:rsid w:val="00016860"/>
    <w:rsid w:val="0003033F"/>
    <w:rsid w:val="00032EB6"/>
    <w:rsid w:val="00036EA0"/>
    <w:rsid w:val="00042204"/>
    <w:rsid w:val="00061BC8"/>
    <w:rsid w:val="00065C6F"/>
    <w:rsid w:val="00077C9A"/>
    <w:rsid w:val="00081DE2"/>
    <w:rsid w:val="00081E59"/>
    <w:rsid w:val="0009450B"/>
    <w:rsid w:val="00095453"/>
    <w:rsid w:val="000B4008"/>
    <w:rsid w:val="000B6F1F"/>
    <w:rsid w:val="000C1B2A"/>
    <w:rsid w:val="000C5E3A"/>
    <w:rsid w:val="000C78DD"/>
    <w:rsid w:val="000D1E46"/>
    <w:rsid w:val="000E664D"/>
    <w:rsid w:val="000F1B1D"/>
    <w:rsid w:val="000F2105"/>
    <w:rsid w:val="000F3E8C"/>
    <w:rsid w:val="001032ED"/>
    <w:rsid w:val="001073EF"/>
    <w:rsid w:val="001101A3"/>
    <w:rsid w:val="001109B9"/>
    <w:rsid w:val="00114558"/>
    <w:rsid w:val="00116422"/>
    <w:rsid w:val="00116486"/>
    <w:rsid w:val="00117A72"/>
    <w:rsid w:val="0012340F"/>
    <w:rsid w:val="001423EC"/>
    <w:rsid w:val="0014722D"/>
    <w:rsid w:val="00164E49"/>
    <w:rsid w:val="00187101"/>
    <w:rsid w:val="00194FBE"/>
    <w:rsid w:val="001A2CC6"/>
    <w:rsid w:val="001C38D6"/>
    <w:rsid w:val="001D14EB"/>
    <w:rsid w:val="001D642C"/>
    <w:rsid w:val="001E1C92"/>
    <w:rsid w:val="002114E3"/>
    <w:rsid w:val="00215B1A"/>
    <w:rsid w:val="002221ED"/>
    <w:rsid w:val="002326F1"/>
    <w:rsid w:val="002376EB"/>
    <w:rsid w:val="00251A6A"/>
    <w:rsid w:val="00264CA7"/>
    <w:rsid w:val="002703CE"/>
    <w:rsid w:val="00271991"/>
    <w:rsid w:val="00272106"/>
    <w:rsid w:val="00283510"/>
    <w:rsid w:val="002914FE"/>
    <w:rsid w:val="002B272C"/>
    <w:rsid w:val="002B7C05"/>
    <w:rsid w:val="002C6DE0"/>
    <w:rsid w:val="002F31A1"/>
    <w:rsid w:val="002F55CC"/>
    <w:rsid w:val="002F7C1E"/>
    <w:rsid w:val="00301DE4"/>
    <w:rsid w:val="00301F2A"/>
    <w:rsid w:val="00314C65"/>
    <w:rsid w:val="00315D72"/>
    <w:rsid w:val="0033329E"/>
    <w:rsid w:val="0034374B"/>
    <w:rsid w:val="0036679E"/>
    <w:rsid w:val="00374AD6"/>
    <w:rsid w:val="00380F95"/>
    <w:rsid w:val="0039032F"/>
    <w:rsid w:val="00396528"/>
    <w:rsid w:val="003A0F10"/>
    <w:rsid w:val="003B043A"/>
    <w:rsid w:val="003B19C2"/>
    <w:rsid w:val="003B346B"/>
    <w:rsid w:val="003B7629"/>
    <w:rsid w:val="003D7419"/>
    <w:rsid w:val="003F6115"/>
    <w:rsid w:val="00412D93"/>
    <w:rsid w:val="00425C67"/>
    <w:rsid w:val="00427F7E"/>
    <w:rsid w:val="004308E8"/>
    <w:rsid w:val="00440BAC"/>
    <w:rsid w:val="00442C48"/>
    <w:rsid w:val="00443193"/>
    <w:rsid w:val="0046134E"/>
    <w:rsid w:val="00472D33"/>
    <w:rsid w:val="004741E3"/>
    <w:rsid w:val="00496AAA"/>
    <w:rsid w:val="004C364C"/>
    <w:rsid w:val="004C434A"/>
    <w:rsid w:val="004C6AE1"/>
    <w:rsid w:val="004C7713"/>
    <w:rsid w:val="004D4C92"/>
    <w:rsid w:val="004E2C93"/>
    <w:rsid w:val="004E5E18"/>
    <w:rsid w:val="004E7554"/>
    <w:rsid w:val="00532362"/>
    <w:rsid w:val="00533608"/>
    <w:rsid w:val="00535C28"/>
    <w:rsid w:val="00540536"/>
    <w:rsid w:val="00541F42"/>
    <w:rsid w:val="00542D9E"/>
    <w:rsid w:val="00544C58"/>
    <w:rsid w:val="00555960"/>
    <w:rsid w:val="005779EB"/>
    <w:rsid w:val="005839B3"/>
    <w:rsid w:val="00587CB5"/>
    <w:rsid w:val="00593DA1"/>
    <w:rsid w:val="005A11B7"/>
    <w:rsid w:val="005B3D06"/>
    <w:rsid w:val="005B67F2"/>
    <w:rsid w:val="005D628A"/>
    <w:rsid w:val="005E4130"/>
    <w:rsid w:val="005E6F12"/>
    <w:rsid w:val="005F7BC2"/>
    <w:rsid w:val="00600F0B"/>
    <w:rsid w:val="00610951"/>
    <w:rsid w:val="00610CDC"/>
    <w:rsid w:val="00616BAA"/>
    <w:rsid w:val="00625088"/>
    <w:rsid w:val="006262A0"/>
    <w:rsid w:val="00642525"/>
    <w:rsid w:val="00646091"/>
    <w:rsid w:val="00652492"/>
    <w:rsid w:val="00652583"/>
    <w:rsid w:val="006727C6"/>
    <w:rsid w:val="00675FDA"/>
    <w:rsid w:val="006A69E8"/>
    <w:rsid w:val="006B1988"/>
    <w:rsid w:val="006B7317"/>
    <w:rsid w:val="006C0A02"/>
    <w:rsid w:val="006C49D2"/>
    <w:rsid w:val="006D1949"/>
    <w:rsid w:val="006D2A56"/>
    <w:rsid w:val="006D5451"/>
    <w:rsid w:val="006E2448"/>
    <w:rsid w:val="006E7F6E"/>
    <w:rsid w:val="006F38E9"/>
    <w:rsid w:val="006F5D24"/>
    <w:rsid w:val="00701F4E"/>
    <w:rsid w:val="0070764E"/>
    <w:rsid w:val="007168B5"/>
    <w:rsid w:val="00721F20"/>
    <w:rsid w:val="007441A6"/>
    <w:rsid w:val="00745F2B"/>
    <w:rsid w:val="007620DB"/>
    <w:rsid w:val="0078491B"/>
    <w:rsid w:val="007871B1"/>
    <w:rsid w:val="007911BD"/>
    <w:rsid w:val="007A0E04"/>
    <w:rsid w:val="007A2DB3"/>
    <w:rsid w:val="007A3D8C"/>
    <w:rsid w:val="007A66E2"/>
    <w:rsid w:val="007A679D"/>
    <w:rsid w:val="007B6095"/>
    <w:rsid w:val="007C2EBA"/>
    <w:rsid w:val="007C3030"/>
    <w:rsid w:val="007D4EC5"/>
    <w:rsid w:val="007D68E0"/>
    <w:rsid w:val="007E2E95"/>
    <w:rsid w:val="007F6005"/>
    <w:rsid w:val="00823821"/>
    <w:rsid w:val="00826CD0"/>
    <w:rsid w:val="00832F85"/>
    <w:rsid w:val="00835172"/>
    <w:rsid w:val="00841B06"/>
    <w:rsid w:val="00847981"/>
    <w:rsid w:val="00854ACF"/>
    <w:rsid w:val="00856E2E"/>
    <w:rsid w:val="008571F0"/>
    <w:rsid w:val="008627C1"/>
    <w:rsid w:val="00862949"/>
    <w:rsid w:val="00876450"/>
    <w:rsid w:val="00884953"/>
    <w:rsid w:val="0088737B"/>
    <w:rsid w:val="00896890"/>
    <w:rsid w:val="008D01F7"/>
    <w:rsid w:val="008E7ECA"/>
    <w:rsid w:val="00906CA1"/>
    <w:rsid w:val="009355A9"/>
    <w:rsid w:val="009407A9"/>
    <w:rsid w:val="00943050"/>
    <w:rsid w:val="00943690"/>
    <w:rsid w:val="00944CEC"/>
    <w:rsid w:val="00945317"/>
    <w:rsid w:val="009501A1"/>
    <w:rsid w:val="00961F3C"/>
    <w:rsid w:val="00963023"/>
    <w:rsid w:val="00976856"/>
    <w:rsid w:val="0098481F"/>
    <w:rsid w:val="009C0969"/>
    <w:rsid w:val="009C4BD7"/>
    <w:rsid w:val="009C66A9"/>
    <w:rsid w:val="009D1BC8"/>
    <w:rsid w:val="00A03C6D"/>
    <w:rsid w:val="00A14DF3"/>
    <w:rsid w:val="00A17D9E"/>
    <w:rsid w:val="00A26724"/>
    <w:rsid w:val="00A278A2"/>
    <w:rsid w:val="00A31244"/>
    <w:rsid w:val="00A4247C"/>
    <w:rsid w:val="00A42CCA"/>
    <w:rsid w:val="00A44733"/>
    <w:rsid w:val="00A464A8"/>
    <w:rsid w:val="00A50EB2"/>
    <w:rsid w:val="00A70125"/>
    <w:rsid w:val="00A7068C"/>
    <w:rsid w:val="00A83D71"/>
    <w:rsid w:val="00A8668E"/>
    <w:rsid w:val="00A90DE5"/>
    <w:rsid w:val="00A9232D"/>
    <w:rsid w:val="00A93878"/>
    <w:rsid w:val="00A96152"/>
    <w:rsid w:val="00AC6A99"/>
    <w:rsid w:val="00AD3DB7"/>
    <w:rsid w:val="00AD46A6"/>
    <w:rsid w:val="00AE0864"/>
    <w:rsid w:val="00AE1C2B"/>
    <w:rsid w:val="00AF2058"/>
    <w:rsid w:val="00AF47AB"/>
    <w:rsid w:val="00AF5109"/>
    <w:rsid w:val="00B21684"/>
    <w:rsid w:val="00B270BA"/>
    <w:rsid w:val="00B33D6A"/>
    <w:rsid w:val="00B40D55"/>
    <w:rsid w:val="00B46546"/>
    <w:rsid w:val="00B504C4"/>
    <w:rsid w:val="00B51CC8"/>
    <w:rsid w:val="00B776AF"/>
    <w:rsid w:val="00B869C9"/>
    <w:rsid w:val="00B9364A"/>
    <w:rsid w:val="00BA1842"/>
    <w:rsid w:val="00BA65B6"/>
    <w:rsid w:val="00BA77F9"/>
    <w:rsid w:val="00BB0E59"/>
    <w:rsid w:val="00BB3F1D"/>
    <w:rsid w:val="00BC1B97"/>
    <w:rsid w:val="00BC1FF7"/>
    <w:rsid w:val="00BD0AEF"/>
    <w:rsid w:val="00BD3438"/>
    <w:rsid w:val="00BD3A74"/>
    <w:rsid w:val="00BD659B"/>
    <w:rsid w:val="00BE17CB"/>
    <w:rsid w:val="00BF295B"/>
    <w:rsid w:val="00C10870"/>
    <w:rsid w:val="00C203B3"/>
    <w:rsid w:val="00C20FFD"/>
    <w:rsid w:val="00C61395"/>
    <w:rsid w:val="00C634F5"/>
    <w:rsid w:val="00C661E5"/>
    <w:rsid w:val="00C676B3"/>
    <w:rsid w:val="00C7068C"/>
    <w:rsid w:val="00C72D74"/>
    <w:rsid w:val="00C81CD6"/>
    <w:rsid w:val="00C94D35"/>
    <w:rsid w:val="00C9635E"/>
    <w:rsid w:val="00CA5E69"/>
    <w:rsid w:val="00CC6318"/>
    <w:rsid w:val="00CC6A77"/>
    <w:rsid w:val="00CD2A2C"/>
    <w:rsid w:val="00CD2A82"/>
    <w:rsid w:val="00CD41A9"/>
    <w:rsid w:val="00CD6552"/>
    <w:rsid w:val="00CE2105"/>
    <w:rsid w:val="00CF4FDC"/>
    <w:rsid w:val="00D0022F"/>
    <w:rsid w:val="00D03289"/>
    <w:rsid w:val="00D04DF9"/>
    <w:rsid w:val="00D24C29"/>
    <w:rsid w:val="00D43EC8"/>
    <w:rsid w:val="00D55092"/>
    <w:rsid w:val="00D61CC6"/>
    <w:rsid w:val="00D7078A"/>
    <w:rsid w:val="00D744E6"/>
    <w:rsid w:val="00D74C42"/>
    <w:rsid w:val="00D831DC"/>
    <w:rsid w:val="00D93A57"/>
    <w:rsid w:val="00DA0BCF"/>
    <w:rsid w:val="00DA6291"/>
    <w:rsid w:val="00DB1C87"/>
    <w:rsid w:val="00DB79B8"/>
    <w:rsid w:val="00DD6E7A"/>
    <w:rsid w:val="00DE7A9A"/>
    <w:rsid w:val="00DF5173"/>
    <w:rsid w:val="00E21CD6"/>
    <w:rsid w:val="00E26767"/>
    <w:rsid w:val="00E3706F"/>
    <w:rsid w:val="00E47E52"/>
    <w:rsid w:val="00E5491B"/>
    <w:rsid w:val="00E746DF"/>
    <w:rsid w:val="00E838E8"/>
    <w:rsid w:val="00E86A60"/>
    <w:rsid w:val="00E9586C"/>
    <w:rsid w:val="00E96727"/>
    <w:rsid w:val="00EA3F45"/>
    <w:rsid w:val="00EA4222"/>
    <w:rsid w:val="00EA47A9"/>
    <w:rsid w:val="00EB7D3E"/>
    <w:rsid w:val="00EC0F83"/>
    <w:rsid w:val="00EC5B65"/>
    <w:rsid w:val="00ED6B55"/>
    <w:rsid w:val="00EE4AFA"/>
    <w:rsid w:val="00EE791D"/>
    <w:rsid w:val="00EF7F6F"/>
    <w:rsid w:val="00F0683B"/>
    <w:rsid w:val="00F079E0"/>
    <w:rsid w:val="00F17526"/>
    <w:rsid w:val="00F23EB5"/>
    <w:rsid w:val="00F37280"/>
    <w:rsid w:val="00F378A1"/>
    <w:rsid w:val="00F6197A"/>
    <w:rsid w:val="00F64667"/>
    <w:rsid w:val="00F7513E"/>
    <w:rsid w:val="00F8513C"/>
    <w:rsid w:val="00F93A29"/>
    <w:rsid w:val="00FB081D"/>
    <w:rsid w:val="00FB0F8C"/>
    <w:rsid w:val="00FB1B93"/>
    <w:rsid w:val="00FB5014"/>
    <w:rsid w:val="00FD6C08"/>
    <w:rsid w:val="00FE2019"/>
    <w:rsid w:val="00FF1783"/>
    <w:rsid w:val="00FF2A48"/>
    <w:rsid w:val="00FF4F04"/>
    <w:rsid w:val="00FF51AD"/>
    <w:rsid w:val="00FF6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3F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F45"/>
  </w:style>
  <w:style w:type="paragraph" w:styleId="Rodap">
    <w:name w:val="footer"/>
    <w:basedOn w:val="Normal"/>
    <w:link w:val="RodapChar"/>
    <w:uiPriority w:val="99"/>
    <w:unhideWhenUsed/>
    <w:rsid w:val="00EA3F45"/>
    <w:pPr>
      <w:tabs>
        <w:tab w:val="center" w:pos="4252"/>
        <w:tab w:val="right" w:pos="8504"/>
      </w:tabs>
      <w:spacing w:after="0" w:line="240" w:lineRule="auto"/>
    </w:pPr>
  </w:style>
  <w:style w:type="character" w:customStyle="1" w:styleId="RodapChar">
    <w:name w:val="Rodapé Char"/>
    <w:basedOn w:val="Fontepargpadro"/>
    <w:link w:val="Rodap"/>
    <w:uiPriority w:val="99"/>
    <w:rsid w:val="00EA3F45"/>
  </w:style>
  <w:style w:type="paragraph" w:styleId="Textodebalo">
    <w:name w:val="Balloon Text"/>
    <w:basedOn w:val="Normal"/>
    <w:link w:val="TextodebaloChar"/>
    <w:uiPriority w:val="99"/>
    <w:semiHidden/>
    <w:unhideWhenUsed/>
    <w:rsid w:val="00EA3F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F45"/>
    <w:rPr>
      <w:rFonts w:ascii="Tahoma" w:hAnsi="Tahoma" w:cs="Tahoma"/>
      <w:sz w:val="16"/>
      <w:szCs w:val="16"/>
    </w:rPr>
  </w:style>
  <w:style w:type="character" w:styleId="Hyperlink">
    <w:name w:val="Hyperlink"/>
    <w:basedOn w:val="Fontepargpadro"/>
    <w:uiPriority w:val="99"/>
    <w:unhideWhenUsed/>
    <w:rsid w:val="00EA3F45"/>
    <w:rPr>
      <w:color w:val="0000FF" w:themeColor="hyperlink"/>
      <w:u w:val="single"/>
    </w:rPr>
  </w:style>
  <w:style w:type="paragraph" w:styleId="Corpodetexto">
    <w:name w:val="Body Text"/>
    <w:basedOn w:val="Normal"/>
    <w:link w:val="CorpodetextoChar"/>
    <w:unhideWhenUsed/>
    <w:rsid w:val="00E838E8"/>
    <w:pPr>
      <w:spacing w:after="0" w:line="240" w:lineRule="auto"/>
      <w:jc w:val="both"/>
    </w:pPr>
    <w:rPr>
      <w:rFonts w:ascii="Times New Roman" w:eastAsia="Times New Roman" w:hAnsi="Times New Roman" w:cs="Times New Roman"/>
      <w:b/>
      <w:bCs/>
      <w:sz w:val="24"/>
      <w:szCs w:val="24"/>
      <w:lang w:val="x-none" w:eastAsia="x-none"/>
    </w:rPr>
  </w:style>
  <w:style w:type="character" w:customStyle="1" w:styleId="CorpodetextoChar">
    <w:name w:val="Corpo de texto Char"/>
    <w:basedOn w:val="Fontepargpadro"/>
    <w:link w:val="Corpodetexto"/>
    <w:rsid w:val="00E838E8"/>
    <w:rPr>
      <w:rFonts w:ascii="Times New Roman" w:eastAsia="Times New Roman" w:hAnsi="Times New Roman" w:cs="Times New Roman"/>
      <w:b/>
      <w:bCs/>
      <w:sz w:val="24"/>
      <w:szCs w:val="24"/>
      <w:lang w:val="x-none" w:eastAsia="x-none"/>
    </w:rPr>
  </w:style>
  <w:style w:type="paragraph" w:styleId="PargrafodaLista">
    <w:name w:val="List Paragraph"/>
    <w:basedOn w:val="Normal"/>
    <w:uiPriority w:val="34"/>
    <w:qFormat/>
    <w:rsid w:val="00E838E8"/>
    <w:pPr>
      <w:spacing w:after="0" w:line="240" w:lineRule="auto"/>
      <w:ind w:left="720"/>
      <w:contextualSpacing/>
    </w:pPr>
    <w:rPr>
      <w:rFonts w:ascii="Times New Roman" w:eastAsia="Times New Roman" w:hAnsi="Times New Roman" w:cs="Times New Roman"/>
      <w:sz w:val="24"/>
      <w:szCs w:val="24"/>
    </w:rPr>
  </w:style>
  <w:style w:type="table" w:styleId="Tabelacomgrade">
    <w:name w:val="Table Grid"/>
    <w:basedOn w:val="Tabelanormal"/>
    <w:uiPriority w:val="59"/>
    <w:rsid w:val="00BF29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D74C42"/>
    <w:rPr>
      <w:color w:val="800080"/>
      <w:u w:val="single"/>
    </w:rPr>
  </w:style>
  <w:style w:type="paragraph" w:customStyle="1" w:styleId="xl66">
    <w:name w:val="xl66"/>
    <w:basedOn w:val="Normal"/>
    <w:rsid w:val="00D74C42"/>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SansSerif" w:eastAsia="Times New Roman" w:hAnsi="SansSerif" w:cs="Times New Roman"/>
      <w:color w:val="000000"/>
      <w:sz w:val="18"/>
      <w:szCs w:val="18"/>
    </w:rPr>
  </w:style>
  <w:style w:type="paragraph" w:customStyle="1" w:styleId="xl67">
    <w:name w:val="xl67"/>
    <w:basedOn w:val="Normal"/>
    <w:rsid w:val="00D74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8"/>
      <w:szCs w:val="18"/>
    </w:rPr>
  </w:style>
  <w:style w:type="paragraph" w:customStyle="1" w:styleId="xl68">
    <w:name w:val="xl68"/>
    <w:basedOn w:val="Normal"/>
    <w:rsid w:val="00D74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ansSerif" w:eastAsia="Times New Roman" w:hAnsi="SansSerif" w:cs="Times New Roman"/>
      <w:color w:val="000000"/>
      <w:sz w:val="18"/>
      <w:szCs w:val="18"/>
    </w:rPr>
  </w:style>
  <w:style w:type="paragraph" w:customStyle="1" w:styleId="xl69">
    <w:name w:val="xl69"/>
    <w:basedOn w:val="Normal"/>
    <w:rsid w:val="00D74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ansSerif" w:eastAsia="Times New Roman" w:hAnsi="SansSerif" w:cs="Times New Roman"/>
      <w:color w:val="000000"/>
      <w:sz w:val="18"/>
      <w:szCs w:val="18"/>
    </w:rPr>
  </w:style>
  <w:style w:type="paragraph" w:customStyle="1" w:styleId="xl70">
    <w:name w:val="xl70"/>
    <w:basedOn w:val="Normal"/>
    <w:rsid w:val="00D74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E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72">
    <w:name w:val="xl72"/>
    <w:basedOn w:val="Normal"/>
    <w:rsid w:val="006E24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3F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F45"/>
  </w:style>
  <w:style w:type="paragraph" w:styleId="Rodap">
    <w:name w:val="footer"/>
    <w:basedOn w:val="Normal"/>
    <w:link w:val="RodapChar"/>
    <w:uiPriority w:val="99"/>
    <w:unhideWhenUsed/>
    <w:rsid w:val="00EA3F45"/>
    <w:pPr>
      <w:tabs>
        <w:tab w:val="center" w:pos="4252"/>
        <w:tab w:val="right" w:pos="8504"/>
      </w:tabs>
      <w:spacing w:after="0" w:line="240" w:lineRule="auto"/>
    </w:pPr>
  </w:style>
  <w:style w:type="character" w:customStyle="1" w:styleId="RodapChar">
    <w:name w:val="Rodapé Char"/>
    <w:basedOn w:val="Fontepargpadro"/>
    <w:link w:val="Rodap"/>
    <w:uiPriority w:val="99"/>
    <w:rsid w:val="00EA3F45"/>
  </w:style>
  <w:style w:type="paragraph" w:styleId="Textodebalo">
    <w:name w:val="Balloon Text"/>
    <w:basedOn w:val="Normal"/>
    <w:link w:val="TextodebaloChar"/>
    <w:uiPriority w:val="99"/>
    <w:semiHidden/>
    <w:unhideWhenUsed/>
    <w:rsid w:val="00EA3F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3F45"/>
    <w:rPr>
      <w:rFonts w:ascii="Tahoma" w:hAnsi="Tahoma" w:cs="Tahoma"/>
      <w:sz w:val="16"/>
      <w:szCs w:val="16"/>
    </w:rPr>
  </w:style>
  <w:style w:type="character" w:styleId="Hyperlink">
    <w:name w:val="Hyperlink"/>
    <w:basedOn w:val="Fontepargpadro"/>
    <w:uiPriority w:val="99"/>
    <w:unhideWhenUsed/>
    <w:rsid w:val="00EA3F45"/>
    <w:rPr>
      <w:color w:val="0000FF" w:themeColor="hyperlink"/>
      <w:u w:val="single"/>
    </w:rPr>
  </w:style>
  <w:style w:type="paragraph" w:styleId="Corpodetexto">
    <w:name w:val="Body Text"/>
    <w:basedOn w:val="Normal"/>
    <w:link w:val="CorpodetextoChar"/>
    <w:unhideWhenUsed/>
    <w:rsid w:val="00E838E8"/>
    <w:pPr>
      <w:spacing w:after="0" w:line="240" w:lineRule="auto"/>
      <w:jc w:val="both"/>
    </w:pPr>
    <w:rPr>
      <w:rFonts w:ascii="Times New Roman" w:eastAsia="Times New Roman" w:hAnsi="Times New Roman" w:cs="Times New Roman"/>
      <w:b/>
      <w:bCs/>
      <w:sz w:val="24"/>
      <w:szCs w:val="24"/>
      <w:lang w:val="x-none" w:eastAsia="x-none"/>
    </w:rPr>
  </w:style>
  <w:style w:type="character" w:customStyle="1" w:styleId="CorpodetextoChar">
    <w:name w:val="Corpo de texto Char"/>
    <w:basedOn w:val="Fontepargpadro"/>
    <w:link w:val="Corpodetexto"/>
    <w:rsid w:val="00E838E8"/>
    <w:rPr>
      <w:rFonts w:ascii="Times New Roman" w:eastAsia="Times New Roman" w:hAnsi="Times New Roman" w:cs="Times New Roman"/>
      <w:b/>
      <w:bCs/>
      <w:sz w:val="24"/>
      <w:szCs w:val="24"/>
      <w:lang w:val="x-none" w:eastAsia="x-none"/>
    </w:rPr>
  </w:style>
  <w:style w:type="paragraph" w:styleId="PargrafodaLista">
    <w:name w:val="List Paragraph"/>
    <w:basedOn w:val="Normal"/>
    <w:uiPriority w:val="34"/>
    <w:qFormat/>
    <w:rsid w:val="00E838E8"/>
    <w:pPr>
      <w:spacing w:after="0" w:line="240" w:lineRule="auto"/>
      <w:ind w:left="720"/>
      <w:contextualSpacing/>
    </w:pPr>
    <w:rPr>
      <w:rFonts w:ascii="Times New Roman" w:eastAsia="Times New Roman" w:hAnsi="Times New Roman" w:cs="Times New Roman"/>
      <w:sz w:val="24"/>
      <w:szCs w:val="24"/>
    </w:rPr>
  </w:style>
  <w:style w:type="table" w:styleId="Tabelacomgrade">
    <w:name w:val="Table Grid"/>
    <w:basedOn w:val="Tabelanormal"/>
    <w:uiPriority w:val="59"/>
    <w:rsid w:val="00BF29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D74C42"/>
    <w:rPr>
      <w:color w:val="800080"/>
      <w:u w:val="single"/>
    </w:rPr>
  </w:style>
  <w:style w:type="paragraph" w:customStyle="1" w:styleId="xl66">
    <w:name w:val="xl66"/>
    <w:basedOn w:val="Normal"/>
    <w:rsid w:val="00D74C42"/>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SansSerif" w:eastAsia="Times New Roman" w:hAnsi="SansSerif" w:cs="Times New Roman"/>
      <w:color w:val="000000"/>
      <w:sz w:val="18"/>
      <w:szCs w:val="18"/>
    </w:rPr>
  </w:style>
  <w:style w:type="paragraph" w:customStyle="1" w:styleId="xl67">
    <w:name w:val="xl67"/>
    <w:basedOn w:val="Normal"/>
    <w:rsid w:val="00D74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ansSerif" w:eastAsia="Times New Roman" w:hAnsi="SansSerif" w:cs="Times New Roman"/>
      <w:color w:val="000000"/>
      <w:sz w:val="18"/>
      <w:szCs w:val="18"/>
    </w:rPr>
  </w:style>
  <w:style w:type="paragraph" w:customStyle="1" w:styleId="xl68">
    <w:name w:val="xl68"/>
    <w:basedOn w:val="Normal"/>
    <w:rsid w:val="00D74C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ansSerif" w:eastAsia="Times New Roman" w:hAnsi="SansSerif" w:cs="Times New Roman"/>
      <w:color w:val="000000"/>
      <w:sz w:val="18"/>
      <w:szCs w:val="18"/>
    </w:rPr>
  </w:style>
  <w:style w:type="paragraph" w:customStyle="1" w:styleId="xl69">
    <w:name w:val="xl69"/>
    <w:basedOn w:val="Normal"/>
    <w:rsid w:val="00D74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ansSerif" w:eastAsia="Times New Roman" w:hAnsi="SansSerif" w:cs="Times New Roman"/>
      <w:color w:val="000000"/>
      <w:sz w:val="18"/>
      <w:szCs w:val="18"/>
    </w:rPr>
  </w:style>
  <w:style w:type="paragraph" w:customStyle="1" w:styleId="xl70">
    <w:name w:val="xl70"/>
    <w:basedOn w:val="Normal"/>
    <w:rsid w:val="00D74C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6E2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72">
    <w:name w:val="xl72"/>
    <w:basedOn w:val="Normal"/>
    <w:rsid w:val="006E24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8535">
      <w:bodyDiv w:val="1"/>
      <w:marLeft w:val="0"/>
      <w:marRight w:val="0"/>
      <w:marTop w:val="0"/>
      <w:marBottom w:val="0"/>
      <w:divBdr>
        <w:top w:val="none" w:sz="0" w:space="0" w:color="auto"/>
        <w:left w:val="none" w:sz="0" w:space="0" w:color="auto"/>
        <w:bottom w:val="none" w:sz="0" w:space="0" w:color="auto"/>
        <w:right w:val="none" w:sz="0" w:space="0" w:color="auto"/>
      </w:divBdr>
    </w:div>
    <w:div w:id="348918077">
      <w:bodyDiv w:val="1"/>
      <w:marLeft w:val="0"/>
      <w:marRight w:val="0"/>
      <w:marTop w:val="0"/>
      <w:marBottom w:val="0"/>
      <w:divBdr>
        <w:top w:val="none" w:sz="0" w:space="0" w:color="auto"/>
        <w:left w:val="none" w:sz="0" w:space="0" w:color="auto"/>
        <w:bottom w:val="none" w:sz="0" w:space="0" w:color="auto"/>
        <w:right w:val="none" w:sz="0" w:space="0" w:color="auto"/>
      </w:divBdr>
    </w:div>
    <w:div w:id="502356581">
      <w:bodyDiv w:val="1"/>
      <w:marLeft w:val="0"/>
      <w:marRight w:val="0"/>
      <w:marTop w:val="0"/>
      <w:marBottom w:val="0"/>
      <w:divBdr>
        <w:top w:val="none" w:sz="0" w:space="0" w:color="auto"/>
        <w:left w:val="none" w:sz="0" w:space="0" w:color="auto"/>
        <w:bottom w:val="none" w:sz="0" w:space="0" w:color="auto"/>
        <w:right w:val="none" w:sz="0" w:space="0" w:color="auto"/>
      </w:divBdr>
    </w:div>
    <w:div w:id="518734667">
      <w:bodyDiv w:val="1"/>
      <w:marLeft w:val="0"/>
      <w:marRight w:val="0"/>
      <w:marTop w:val="0"/>
      <w:marBottom w:val="0"/>
      <w:divBdr>
        <w:top w:val="none" w:sz="0" w:space="0" w:color="auto"/>
        <w:left w:val="none" w:sz="0" w:space="0" w:color="auto"/>
        <w:bottom w:val="none" w:sz="0" w:space="0" w:color="auto"/>
        <w:right w:val="none" w:sz="0" w:space="0" w:color="auto"/>
      </w:divBdr>
    </w:div>
    <w:div w:id="671839597">
      <w:bodyDiv w:val="1"/>
      <w:marLeft w:val="0"/>
      <w:marRight w:val="0"/>
      <w:marTop w:val="0"/>
      <w:marBottom w:val="0"/>
      <w:divBdr>
        <w:top w:val="none" w:sz="0" w:space="0" w:color="auto"/>
        <w:left w:val="none" w:sz="0" w:space="0" w:color="auto"/>
        <w:bottom w:val="none" w:sz="0" w:space="0" w:color="auto"/>
        <w:right w:val="none" w:sz="0" w:space="0" w:color="auto"/>
      </w:divBdr>
    </w:div>
    <w:div w:id="762989743">
      <w:bodyDiv w:val="1"/>
      <w:marLeft w:val="0"/>
      <w:marRight w:val="0"/>
      <w:marTop w:val="0"/>
      <w:marBottom w:val="0"/>
      <w:divBdr>
        <w:top w:val="none" w:sz="0" w:space="0" w:color="auto"/>
        <w:left w:val="none" w:sz="0" w:space="0" w:color="auto"/>
        <w:bottom w:val="none" w:sz="0" w:space="0" w:color="auto"/>
        <w:right w:val="none" w:sz="0" w:space="0" w:color="auto"/>
      </w:divBdr>
    </w:div>
    <w:div w:id="1174689746">
      <w:bodyDiv w:val="1"/>
      <w:marLeft w:val="0"/>
      <w:marRight w:val="0"/>
      <w:marTop w:val="0"/>
      <w:marBottom w:val="0"/>
      <w:divBdr>
        <w:top w:val="none" w:sz="0" w:space="0" w:color="auto"/>
        <w:left w:val="none" w:sz="0" w:space="0" w:color="auto"/>
        <w:bottom w:val="none" w:sz="0" w:space="0" w:color="auto"/>
        <w:right w:val="none" w:sz="0" w:space="0" w:color="auto"/>
      </w:divBdr>
    </w:div>
    <w:div w:id="1214928542">
      <w:bodyDiv w:val="1"/>
      <w:marLeft w:val="0"/>
      <w:marRight w:val="0"/>
      <w:marTop w:val="0"/>
      <w:marBottom w:val="0"/>
      <w:divBdr>
        <w:top w:val="none" w:sz="0" w:space="0" w:color="auto"/>
        <w:left w:val="none" w:sz="0" w:space="0" w:color="auto"/>
        <w:bottom w:val="none" w:sz="0" w:space="0" w:color="auto"/>
        <w:right w:val="none" w:sz="0" w:space="0" w:color="auto"/>
      </w:divBdr>
    </w:div>
    <w:div w:id="1498962968">
      <w:bodyDiv w:val="1"/>
      <w:marLeft w:val="0"/>
      <w:marRight w:val="0"/>
      <w:marTop w:val="0"/>
      <w:marBottom w:val="0"/>
      <w:divBdr>
        <w:top w:val="none" w:sz="0" w:space="0" w:color="auto"/>
        <w:left w:val="none" w:sz="0" w:space="0" w:color="auto"/>
        <w:bottom w:val="none" w:sz="0" w:space="0" w:color="auto"/>
        <w:right w:val="none" w:sz="0" w:space="0" w:color="auto"/>
      </w:divBdr>
    </w:div>
    <w:div w:id="1729643008">
      <w:bodyDiv w:val="1"/>
      <w:marLeft w:val="0"/>
      <w:marRight w:val="0"/>
      <w:marTop w:val="0"/>
      <w:marBottom w:val="0"/>
      <w:divBdr>
        <w:top w:val="none" w:sz="0" w:space="0" w:color="auto"/>
        <w:left w:val="none" w:sz="0" w:space="0" w:color="auto"/>
        <w:bottom w:val="none" w:sz="0" w:space="0" w:color="auto"/>
        <w:right w:val="none" w:sz="0" w:space="0" w:color="auto"/>
      </w:divBdr>
    </w:div>
    <w:div w:id="1984656558">
      <w:bodyDiv w:val="1"/>
      <w:marLeft w:val="0"/>
      <w:marRight w:val="0"/>
      <w:marTop w:val="0"/>
      <w:marBottom w:val="0"/>
      <w:divBdr>
        <w:top w:val="none" w:sz="0" w:space="0" w:color="auto"/>
        <w:left w:val="none" w:sz="0" w:space="0" w:color="auto"/>
        <w:bottom w:val="none" w:sz="0" w:space="0" w:color="auto"/>
        <w:right w:val="none" w:sz="0" w:space="0" w:color="auto"/>
      </w:divBdr>
    </w:div>
    <w:div w:id="20459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gerio.aroca\Documents\SMEC\LOGO%20ESPORT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F1320-5E88-4F81-8C92-4356EA05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ESPORTE</Template>
  <TotalTime>0</TotalTime>
  <Pages>2</Pages>
  <Words>400</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Rogerio Martinez Aroca</dc:creator>
  <cp:lastModifiedBy>Luciana P. dos Santos Souza</cp:lastModifiedBy>
  <cp:revision>2</cp:revision>
  <cp:lastPrinted>2016-09-27T17:40:00Z</cp:lastPrinted>
  <dcterms:created xsi:type="dcterms:W3CDTF">2016-09-27T20:48:00Z</dcterms:created>
  <dcterms:modified xsi:type="dcterms:W3CDTF">2016-09-27T20:48:00Z</dcterms:modified>
</cp:coreProperties>
</file>